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CA" w:rsidRPr="0072413D" w:rsidRDefault="00417BCA">
      <w:pPr>
        <w:rPr>
          <w:rFonts w:ascii="Times New Roman" w:hAnsi="Times New Roman" w:cs="Times New Roman"/>
          <w:lang w:val="en-US"/>
        </w:rPr>
      </w:pPr>
      <w:r w:rsidRPr="008F0393">
        <w:rPr>
          <w:rFonts w:ascii="Times New Roman" w:hAnsi="Times New Roman" w:cs="Times New Roman"/>
          <w:b/>
        </w:rPr>
        <w:t xml:space="preserve">Каникулярные индивидуальные программы для детей </w:t>
      </w:r>
      <w:r w:rsidRPr="008F0393">
        <w:rPr>
          <w:rFonts w:ascii="Times New Roman" w:hAnsi="Times New Roman" w:cs="Times New Roman"/>
          <w:b/>
        </w:rPr>
        <w:br/>
        <w:t>Великобритания 2020</w:t>
      </w:r>
      <w:r w:rsidRPr="008F0393">
        <w:rPr>
          <w:rFonts w:ascii="Times New Roman" w:hAnsi="Times New Roman" w:cs="Times New Roman"/>
          <w:b/>
        </w:rPr>
        <w:br/>
      </w:r>
      <w:r w:rsidRPr="008F0393">
        <w:rPr>
          <w:rFonts w:ascii="Times New Roman" w:hAnsi="Times New Roman" w:cs="Times New Roman"/>
          <w:b/>
          <w:lang w:val="en-US"/>
        </w:rPr>
        <w:t>LSC</w:t>
      </w:r>
      <w:r w:rsidRPr="008F0393">
        <w:rPr>
          <w:rFonts w:ascii="Times New Roman" w:hAnsi="Times New Roman" w:cs="Times New Roman"/>
          <w:b/>
        </w:rPr>
        <w:t xml:space="preserve"> – </w:t>
      </w:r>
      <w:r w:rsidRPr="008F0393">
        <w:rPr>
          <w:rFonts w:ascii="Times New Roman" w:hAnsi="Times New Roman" w:cs="Times New Roman"/>
          <w:b/>
          <w:lang w:val="en-US"/>
        </w:rPr>
        <w:t>Language</w:t>
      </w:r>
      <w:r w:rsidRPr="008F0393">
        <w:rPr>
          <w:rFonts w:ascii="Times New Roman" w:hAnsi="Times New Roman" w:cs="Times New Roman"/>
          <w:b/>
        </w:rPr>
        <w:t xml:space="preserve"> </w:t>
      </w:r>
      <w:r w:rsidRPr="008F0393">
        <w:rPr>
          <w:rFonts w:ascii="Times New Roman" w:hAnsi="Times New Roman" w:cs="Times New Roman"/>
          <w:b/>
          <w:lang w:val="en-US"/>
        </w:rPr>
        <w:t>Study</w:t>
      </w:r>
      <w:r w:rsidRPr="008F0393">
        <w:rPr>
          <w:rFonts w:ascii="Times New Roman" w:hAnsi="Times New Roman" w:cs="Times New Roman"/>
          <w:b/>
        </w:rPr>
        <w:t xml:space="preserve"> </w:t>
      </w:r>
      <w:r w:rsidRPr="008F0393">
        <w:rPr>
          <w:rFonts w:ascii="Times New Roman" w:hAnsi="Times New Roman" w:cs="Times New Roman"/>
          <w:b/>
          <w:lang w:val="en-US"/>
        </w:rPr>
        <w:t>Centres</w:t>
      </w:r>
      <w:r w:rsidRPr="008F0393">
        <w:rPr>
          <w:rFonts w:ascii="Times New Roman" w:hAnsi="Times New Roman" w:cs="Times New Roman"/>
        </w:rPr>
        <w:br/>
      </w:r>
      <w:hyperlink r:id="rId6" w:history="1">
        <w:r w:rsidRPr="008F0393">
          <w:rPr>
            <w:rStyle w:val="a3"/>
            <w:rFonts w:ascii="Times New Roman" w:hAnsi="Times New Roman" w:cs="Times New Roman"/>
          </w:rPr>
          <w:t>https://www.lsc.ac/home.aspx</w:t>
        </w:r>
      </w:hyperlink>
      <w:r w:rsidRPr="008F0393">
        <w:rPr>
          <w:rFonts w:ascii="Times New Roman" w:hAnsi="Times New Roman" w:cs="Times New Roman"/>
        </w:rPr>
        <w:t xml:space="preserve"> </w:t>
      </w:r>
    </w:p>
    <w:p w:rsidR="008F0393" w:rsidRDefault="00417BCA">
      <w:r w:rsidRPr="008F0393">
        <w:rPr>
          <w:rFonts w:ascii="Times New Roman" w:hAnsi="Times New Roman" w:cs="Times New Roman"/>
          <w:b/>
        </w:rPr>
        <w:t>Язык</w:t>
      </w:r>
      <w:r w:rsidRPr="008F0393">
        <w:rPr>
          <w:rFonts w:ascii="Times New Roman" w:hAnsi="Times New Roman" w:cs="Times New Roman"/>
        </w:rPr>
        <w:t>: английский</w:t>
      </w:r>
      <w:r w:rsidRPr="008F0393">
        <w:rPr>
          <w:rFonts w:ascii="Times New Roman" w:hAnsi="Times New Roman" w:cs="Times New Roman"/>
        </w:rPr>
        <w:br/>
      </w:r>
      <w:r w:rsidRPr="008F0393">
        <w:rPr>
          <w:rFonts w:ascii="Times New Roman" w:hAnsi="Times New Roman" w:cs="Times New Roman"/>
          <w:b/>
        </w:rPr>
        <w:t>Тип</w:t>
      </w:r>
      <w:r w:rsidRPr="008F0393">
        <w:rPr>
          <w:rFonts w:ascii="Times New Roman" w:hAnsi="Times New Roman" w:cs="Times New Roman"/>
        </w:rPr>
        <w:t xml:space="preserve"> </w:t>
      </w:r>
      <w:r w:rsidRPr="008F0393">
        <w:rPr>
          <w:rFonts w:ascii="Times New Roman" w:hAnsi="Times New Roman" w:cs="Times New Roman"/>
          <w:b/>
        </w:rPr>
        <w:t>программ</w:t>
      </w:r>
      <w:r w:rsidRPr="008F0393">
        <w:rPr>
          <w:rFonts w:ascii="Times New Roman" w:hAnsi="Times New Roman" w:cs="Times New Roman"/>
        </w:rPr>
        <w:t>:</w:t>
      </w:r>
      <w:r w:rsidR="00917222">
        <w:rPr>
          <w:rFonts w:ascii="Times New Roman" w:hAnsi="Times New Roman" w:cs="Times New Roman"/>
        </w:rPr>
        <w:t xml:space="preserve"> академический</w:t>
      </w:r>
      <w:r w:rsidRPr="008F0393">
        <w:rPr>
          <w:rFonts w:ascii="Times New Roman" w:hAnsi="Times New Roman" w:cs="Times New Roman"/>
        </w:rPr>
        <w:t xml:space="preserve"> английский + отдых </w:t>
      </w:r>
      <w:r w:rsidRPr="008F0393">
        <w:rPr>
          <w:rFonts w:ascii="Times New Roman" w:hAnsi="Times New Roman" w:cs="Times New Roman"/>
        </w:rPr>
        <w:br/>
      </w:r>
      <w:r w:rsidRPr="008F0393">
        <w:rPr>
          <w:rFonts w:ascii="Times New Roman" w:hAnsi="Times New Roman" w:cs="Times New Roman"/>
          <w:b/>
        </w:rPr>
        <w:t>Местоположение</w:t>
      </w:r>
      <w:r w:rsidRPr="008F0393">
        <w:rPr>
          <w:rFonts w:ascii="Times New Roman" w:hAnsi="Times New Roman" w:cs="Times New Roman"/>
        </w:rPr>
        <w:t>: Лондон, Оксф</w:t>
      </w:r>
      <w:r w:rsidR="00B32374">
        <w:rPr>
          <w:rFonts w:ascii="Times New Roman" w:hAnsi="Times New Roman" w:cs="Times New Roman"/>
        </w:rPr>
        <w:t xml:space="preserve">орд, Брайтон, </w:t>
      </w:r>
      <w:proofErr w:type="spellStart"/>
      <w:r w:rsidR="00B32374">
        <w:rPr>
          <w:rFonts w:ascii="Times New Roman" w:hAnsi="Times New Roman" w:cs="Times New Roman"/>
        </w:rPr>
        <w:t>Борнмут</w:t>
      </w:r>
      <w:proofErr w:type="spellEnd"/>
      <w:r w:rsidR="00B32374">
        <w:rPr>
          <w:rFonts w:ascii="Times New Roman" w:hAnsi="Times New Roman" w:cs="Times New Roman"/>
        </w:rPr>
        <w:t>, Эдинбург</w:t>
      </w:r>
      <w:r w:rsidRPr="008F0393">
        <w:rPr>
          <w:rFonts w:ascii="Times New Roman" w:hAnsi="Times New Roman" w:cs="Times New Roman"/>
        </w:rPr>
        <w:t xml:space="preserve"> </w:t>
      </w:r>
      <w:r w:rsidRPr="008F0393">
        <w:rPr>
          <w:rFonts w:ascii="Times New Roman" w:hAnsi="Times New Roman" w:cs="Times New Roman"/>
        </w:rPr>
        <w:br/>
      </w:r>
      <w:r w:rsidRPr="008F0393">
        <w:rPr>
          <w:rFonts w:ascii="Times New Roman" w:hAnsi="Times New Roman" w:cs="Times New Roman"/>
          <w:b/>
        </w:rPr>
        <w:t>Проживание</w:t>
      </w:r>
      <w:r w:rsidRPr="008F0393">
        <w:rPr>
          <w:rFonts w:ascii="Times New Roman" w:hAnsi="Times New Roman" w:cs="Times New Roman"/>
        </w:rPr>
        <w:t>: резиденция, семья</w:t>
      </w:r>
      <w:r w:rsidRPr="008F0393">
        <w:rPr>
          <w:rFonts w:ascii="Times New Roman" w:hAnsi="Times New Roman" w:cs="Times New Roman"/>
        </w:rPr>
        <w:br/>
      </w:r>
      <w:r w:rsidRPr="008F0393">
        <w:rPr>
          <w:rFonts w:ascii="Times New Roman" w:hAnsi="Times New Roman" w:cs="Times New Roman"/>
          <w:b/>
        </w:rPr>
        <w:t>Возраст</w:t>
      </w:r>
      <w:r w:rsidRPr="008F0393">
        <w:rPr>
          <w:rFonts w:ascii="Times New Roman" w:hAnsi="Times New Roman" w:cs="Times New Roman"/>
        </w:rPr>
        <w:t>: 8-17 лет</w:t>
      </w:r>
      <w:r w:rsidR="008F0393" w:rsidRPr="008F0393">
        <w:rPr>
          <w:rFonts w:ascii="Times New Roman" w:hAnsi="Times New Roman" w:cs="Times New Roman"/>
        </w:rPr>
        <w:br/>
      </w:r>
      <w:r w:rsidR="008F0393" w:rsidRPr="008F0393">
        <w:rPr>
          <w:rFonts w:ascii="Times New Roman" w:hAnsi="Times New Roman" w:cs="Times New Roman"/>
          <w:b/>
        </w:rPr>
        <w:t>Периоды</w:t>
      </w:r>
      <w:r w:rsidR="008F0393" w:rsidRPr="008F0393">
        <w:rPr>
          <w:rFonts w:ascii="Times New Roman" w:hAnsi="Times New Roman" w:cs="Times New Roman"/>
        </w:rPr>
        <w:t>: 30.06-11.08.2020</w:t>
      </w:r>
    </w:p>
    <w:p w:rsidR="008F0393" w:rsidRPr="008F0393" w:rsidRDefault="008F0393">
      <w:pPr>
        <w:rPr>
          <w:rFonts w:ascii="Times New Roman" w:hAnsi="Times New Roman" w:cs="Times New Roman"/>
          <w:b/>
        </w:rPr>
      </w:pPr>
      <w:r w:rsidRPr="008F0393">
        <w:rPr>
          <w:rFonts w:ascii="Times New Roman" w:hAnsi="Times New Roman" w:cs="Times New Roman"/>
          <w:b/>
        </w:rPr>
        <w:t>Краткая история и описание:</w:t>
      </w:r>
    </w:p>
    <w:p w:rsidR="000649B6" w:rsidRDefault="008F0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Language</w:t>
      </w:r>
      <w:r w:rsidRPr="002B7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Study</w:t>
      </w:r>
      <w:r w:rsidRPr="002B7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Centres</w:t>
      </w:r>
      <w:r w:rsidRPr="002B7A1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LSC</w:t>
      </w:r>
      <w:r w:rsidRPr="002B7A1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2B7A1F" w:rsidRPr="002B7A1F">
        <w:rPr>
          <w:rFonts w:ascii="Times New Roman" w:hAnsi="Times New Roman" w:cs="Times New Roman"/>
        </w:rPr>
        <w:t>–</w:t>
      </w:r>
      <w:r w:rsidRPr="002B7A1F">
        <w:rPr>
          <w:rFonts w:ascii="Times New Roman" w:hAnsi="Times New Roman" w:cs="Times New Roman"/>
        </w:rPr>
        <w:t xml:space="preserve"> </w:t>
      </w:r>
      <w:r w:rsidR="002B7A1F">
        <w:rPr>
          <w:rFonts w:ascii="Times New Roman" w:hAnsi="Times New Roman" w:cs="Times New Roman"/>
        </w:rPr>
        <w:t xml:space="preserve">международный провайдер образовательных услуг в Великобритании, США и на Мальте. </w:t>
      </w:r>
      <w:r w:rsidR="000649B6">
        <w:rPr>
          <w:rFonts w:ascii="Times New Roman" w:hAnsi="Times New Roman" w:cs="Times New Roman"/>
        </w:rPr>
        <w:t xml:space="preserve">Школа была открыта в 2000 году, и за это время каждый год принимает больше 150 групп из 26 стран. Школа имеет аккредитацию Британского совета. </w:t>
      </w:r>
      <w:r w:rsidR="00917222">
        <w:rPr>
          <w:rFonts w:ascii="Times New Roman" w:hAnsi="Times New Roman" w:cs="Times New Roman"/>
        </w:rPr>
        <w:t>Учебные материалы были специально разработаны преподавателями школы для летних лагерей.</w:t>
      </w:r>
    </w:p>
    <w:p w:rsidR="00AD0117" w:rsidRDefault="0006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</w:t>
      </w:r>
      <w:r w:rsidR="00AD0117">
        <w:rPr>
          <w:rFonts w:ascii="Times New Roman" w:hAnsi="Times New Roman" w:cs="Times New Roman"/>
        </w:rPr>
        <w:t xml:space="preserve">предлагает студентам провести летние каникулы в Лондоне, Оксфорде, Брайтоне, </w:t>
      </w:r>
      <w:proofErr w:type="spellStart"/>
      <w:r w:rsidR="00AD0117">
        <w:rPr>
          <w:rFonts w:ascii="Times New Roman" w:hAnsi="Times New Roman" w:cs="Times New Roman"/>
        </w:rPr>
        <w:t>Борнмуте</w:t>
      </w:r>
      <w:proofErr w:type="spellEnd"/>
      <w:r w:rsidR="00AD0117">
        <w:rPr>
          <w:rFonts w:ascii="Times New Roman" w:hAnsi="Times New Roman" w:cs="Times New Roman"/>
        </w:rPr>
        <w:t xml:space="preserve"> и Эдинбурге. </w:t>
      </w:r>
    </w:p>
    <w:p w:rsidR="00AD0117" w:rsidRDefault="00AD011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LSC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Лондоне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предлагает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 w:rsidR="00291AE5">
        <w:rPr>
          <w:rFonts w:ascii="Times New Roman" w:hAnsi="Times New Roman" w:cs="Times New Roman"/>
        </w:rPr>
        <w:t>четыре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языковых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школы</w:t>
      </w:r>
      <w:r w:rsidRPr="00AD0117"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  <w:lang w:val="en-US"/>
        </w:rPr>
        <w:t>London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Harrow</w:t>
      </w:r>
      <w:r w:rsidRPr="00AD0117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London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Greenwich</w:t>
      </w:r>
      <w:r w:rsidRPr="00AD0117">
        <w:rPr>
          <w:rFonts w:ascii="Times New Roman" w:hAnsi="Times New Roman" w:cs="Times New Roman"/>
          <w:lang w:val="en-US"/>
        </w:rPr>
        <w:t xml:space="preserve">, London Roehampton </w:t>
      </w:r>
      <w:r>
        <w:rPr>
          <w:rFonts w:ascii="Times New Roman" w:hAnsi="Times New Roman" w:cs="Times New Roman"/>
        </w:rPr>
        <w:t>и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London Docklands. </w:t>
      </w:r>
    </w:p>
    <w:p w:rsidR="0007208A" w:rsidRDefault="00AD0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центр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London Harrow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находится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базе</w:t>
      </w:r>
      <w:r w:rsidRPr="00AD011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University of Westminster. </w:t>
      </w:r>
      <w:r>
        <w:rPr>
          <w:rFonts w:ascii="Times New Roman" w:hAnsi="Times New Roman" w:cs="Times New Roman"/>
        </w:rPr>
        <w:t>Яз</w:t>
      </w:r>
      <w:r w:rsidR="0007208A">
        <w:rPr>
          <w:rFonts w:ascii="Times New Roman" w:hAnsi="Times New Roman" w:cs="Times New Roman"/>
        </w:rPr>
        <w:t xml:space="preserve">ыковой центр имеет удобное местоположение, так как недалеко от языкового центра находится станция метро </w:t>
      </w:r>
      <w:r w:rsidR="0007208A">
        <w:rPr>
          <w:rFonts w:ascii="Times New Roman" w:hAnsi="Times New Roman" w:cs="Times New Roman"/>
          <w:lang w:val="en-US"/>
        </w:rPr>
        <w:t>Northwick</w:t>
      </w:r>
      <w:r w:rsidR="0007208A" w:rsidRPr="0007208A">
        <w:rPr>
          <w:rFonts w:ascii="Times New Roman" w:hAnsi="Times New Roman" w:cs="Times New Roman"/>
        </w:rPr>
        <w:t xml:space="preserve"> </w:t>
      </w:r>
      <w:r w:rsidR="0007208A">
        <w:rPr>
          <w:rFonts w:ascii="Times New Roman" w:hAnsi="Times New Roman" w:cs="Times New Roman"/>
          <w:lang w:val="en-US"/>
        </w:rPr>
        <w:t>Park</w:t>
      </w:r>
      <w:r w:rsidR="0007208A" w:rsidRPr="0007208A">
        <w:rPr>
          <w:rFonts w:ascii="Times New Roman" w:hAnsi="Times New Roman" w:cs="Times New Roman"/>
        </w:rPr>
        <w:t xml:space="preserve">. </w:t>
      </w:r>
      <w:r w:rsidR="0007208A">
        <w:rPr>
          <w:rFonts w:ascii="Times New Roman" w:hAnsi="Times New Roman" w:cs="Times New Roman"/>
        </w:rPr>
        <w:t xml:space="preserve">Кампус принимает до 350 студентов. </w:t>
      </w:r>
      <w:r w:rsidR="00F51712">
        <w:rPr>
          <w:rFonts w:ascii="Times New Roman" w:hAnsi="Times New Roman" w:cs="Times New Roman"/>
        </w:rPr>
        <w:t xml:space="preserve">Школа находится недалеко от станции метро, что позволяет студентам с легкостью добираться до исторического центра Лондона. </w:t>
      </w:r>
    </w:p>
    <w:p w:rsidR="0007208A" w:rsidRPr="00291AE5" w:rsidRDefault="00072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</w:t>
      </w:r>
      <w:r w:rsidRPr="00072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центр</w:t>
      </w:r>
      <w:r w:rsidRPr="00072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Pr="00072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базе</w:t>
      </w:r>
      <w:r w:rsidRPr="0007208A">
        <w:rPr>
          <w:rFonts w:ascii="Times New Roman" w:hAnsi="Times New Roman" w:cs="Times New Roman"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University</w:t>
      </w:r>
      <w:r w:rsidRPr="0082221B">
        <w:rPr>
          <w:rFonts w:ascii="Times New Roman" w:hAnsi="Times New Roman" w:cs="Times New Roman"/>
          <w:b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of</w:t>
      </w:r>
      <w:r w:rsidRPr="0082221B">
        <w:rPr>
          <w:rFonts w:ascii="Times New Roman" w:hAnsi="Times New Roman" w:cs="Times New Roman"/>
          <w:b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Greenwich</w:t>
      </w:r>
      <w:r w:rsidRPr="00072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принимает до 220 студентов. Центр находится на берегу реки, проживание студентов </w:t>
      </w:r>
      <w:r w:rsidR="00F85924">
        <w:rPr>
          <w:rFonts w:ascii="Times New Roman" w:hAnsi="Times New Roman" w:cs="Times New Roman"/>
        </w:rPr>
        <w:t>находится всего в нескольких минутах от центрального кампуса.</w:t>
      </w:r>
      <w:r w:rsidR="00291AE5" w:rsidRPr="00291AE5">
        <w:rPr>
          <w:rFonts w:ascii="Times New Roman" w:hAnsi="Times New Roman" w:cs="Times New Roman"/>
        </w:rPr>
        <w:t xml:space="preserve"> </w:t>
      </w:r>
      <w:r w:rsidR="00291AE5">
        <w:rPr>
          <w:rFonts w:ascii="Times New Roman" w:hAnsi="Times New Roman" w:cs="Times New Roman"/>
        </w:rPr>
        <w:t>Резиденция на базе</w:t>
      </w:r>
      <w:r w:rsidR="00F85924">
        <w:rPr>
          <w:rFonts w:ascii="Times New Roman" w:hAnsi="Times New Roman" w:cs="Times New Roman"/>
        </w:rPr>
        <w:t xml:space="preserve"> </w:t>
      </w:r>
      <w:proofErr w:type="spellStart"/>
      <w:r w:rsidR="00291AE5">
        <w:rPr>
          <w:rFonts w:ascii="Times New Roman" w:hAnsi="Times New Roman" w:cs="Times New Roman"/>
          <w:lang w:val="en-US"/>
        </w:rPr>
        <w:t>Cutty</w:t>
      </w:r>
      <w:proofErr w:type="spellEnd"/>
      <w:r w:rsidR="00291AE5" w:rsidRPr="00291AE5">
        <w:rPr>
          <w:rFonts w:ascii="Times New Roman" w:hAnsi="Times New Roman" w:cs="Times New Roman"/>
        </w:rPr>
        <w:t xml:space="preserve"> </w:t>
      </w:r>
      <w:proofErr w:type="spellStart"/>
      <w:r w:rsidR="00291AE5">
        <w:rPr>
          <w:rFonts w:ascii="Times New Roman" w:hAnsi="Times New Roman" w:cs="Times New Roman"/>
          <w:lang w:val="en-US"/>
        </w:rPr>
        <w:t>Sark</w:t>
      </w:r>
      <w:proofErr w:type="spellEnd"/>
      <w:r w:rsidR="00291AE5" w:rsidRPr="00291AE5">
        <w:rPr>
          <w:rFonts w:ascii="Times New Roman" w:hAnsi="Times New Roman" w:cs="Times New Roman"/>
        </w:rPr>
        <w:t xml:space="preserve"> </w:t>
      </w:r>
      <w:r w:rsidR="00291AE5">
        <w:rPr>
          <w:rFonts w:ascii="Times New Roman" w:hAnsi="Times New Roman" w:cs="Times New Roman"/>
          <w:lang w:val="en-US"/>
        </w:rPr>
        <w:t>Hall</w:t>
      </w:r>
      <w:r w:rsidR="00291AE5">
        <w:rPr>
          <w:rFonts w:ascii="Times New Roman" w:hAnsi="Times New Roman" w:cs="Times New Roman"/>
        </w:rPr>
        <w:t xml:space="preserve"> находится всего в нескольких минутах от учебного здания. Здание </w:t>
      </w:r>
      <w:r w:rsidR="00291AE5">
        <w:rPr>
          <w:rFonts w:ascii="Times New Roman" w:hAnsi="Times New Roman" w:cs="Times New Roman"/>
          <w:lang w:val="en-US"/>
        </w:rPr>
        <w:t>University</w:t>
      </w:r>
      <w:r w:rsidR="00291AE5" w:rsidRPr="00291AE5">
        <w:rPr>
          <w:rFonts w:ascii="Times New Roman" w:hAnsi="Times New Roman" w:cs="Times New Roman"/>
        </w:rPr>
        <w:t xml:space="preserve"> </w:t>
      </w:r>
      <w:r w:rsidR="00291AE5">
        <w:rPr>
          <w:rFonts w:ascii="Times New Roman" w:hAnsi="Times New Roman" w:cs="Times New Roman"/>
          <w:lang w:val="en-US"/>
        </w:rPr>
        <w:t>of</w:t>
      </w:r>
      <w:r w:rsidR="00291AE5" w:rsidRPr="00291AE5">
        <w:rPr>
          <w:rFonts w:ascii="Times New Roman" w:hAnsi="Times New Roman" w:cs="Times New Roman"/>
        </w:rPr>
        <w:t xml:space="preserve"> </w:t>
      </w:r>
      <w:r w:rsidR="00291AE5">
        <w:rPr>
          <w:rFonts w:ascii="Times New Roman" w:hAnsi="Times New Roman" w:cs="Times New Roman"/>
          <w:lang w:val="en-US"/>
        </w:rPr>
        <w:t>Greenwich</w:t>
      </w:r>
      <w:r w:rsidR="00291AE5" w:rsidRPr="00291AE5">
        <w:rPr>
          <w:rFonts w:ascii="Times New Roman" w:hAnsi="Times New Roman" w:cs="Times New Roman"/>
        </w:rPr>
        <w:t xml:space="preserve"> </w:t>
      </w:r>
      <w:r w:rsidR="00291AE5">
        <w:rPr>
          <w:rFonts w:ascii="Times New Roman" w:hAnsi="Times New Roman" w:cs="Times New Roman"/>
        </w:rPr>
        <w:t xml:space="preserve">было построено в 1890 году. У центра хорошая инфраструктура, в школе недавно были обновлены резиденции для проживания. </w:t>
      </w:r>
    </w:p>
    <w:p w:rsidR="00F85924" w:rsidRDefault="00F85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</w:t>
      </w:r>
      <w:r w:rsidRPr="0082221B">
        <w:rPr>
          <w:rFonts w:ascii="Times New Roman" w:hAnsi="Times New Roman" w:cs="Times New Roman"/>
          <w:b/>
          <w:lang w:val="en-US"/>
        </w:rPr>
        <w:t>London</w:t>
      </w:r>
      <w:r w:rsidRPr="0082221B">
        <w:rPr>
          <w:rFonts w:ascii="Times New Roman" w:hAnsi="Times New Roman" w:cs="Times New Roman"/>
          <w:b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Roehampton</w:t>
      </w:r>
      <w:r>
        <w:rPr>
          <w:rFonts w:ascii="Times New Roman" w:hAnsi="Times New Roman" w:cs="Times New Roman"/>
        </w:rPr>
        <w:t xml:space="preserve"> занимает территорию университета. Школа занимает кампус площадью в 60 акров. </w:t>
      </w:r>
      <w:r w:rsidR="0082221B">
        <w:rPr>
          <w:rFonts w:ascii="Times New Roman" w:hAnsi="Times New Roman" w:cs="Times New Roman"/>
        </w:rPr>
        <w:t xml:space="preserve">Кампус может принять до 220 человек. </w:t>
      </w:r>
      <w:r w:rsidR="00F51712">
        <w:rPr>
          <w:rFonts w:ascii="Times New Roman" w:hAnsi="Times New Roman" w:cs="Times New Roman"/>
        </w:rPr>
        <w:t xml:space="preserve">Школа находится в 25 минутах на общественном транспорте от центра Лондона. Здание языкового центра было построено в 19 веке, изначально это был колледж по подготовке преподавателей. </w:t>
      </w:r>
    </w:p>
    <w:p w:rsidR="0082221B" w:rsidRPr="0016313E" w:rsidRDefault="00822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центр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London</w:t>
      </w:r>
      <w:r w:rsidRPr="0016313E">
        <w:rPr>
          <w:rFonts w:ascii="Times New Roman" w:hAnsi="Times New Roman" w:cs="Times New Roman"/>
          <w:b/>
          <w:lang w:val="en-US"/>
        </w:rPr>
        <w:t xml:space="preserve"> </w:t>
      </w:r>
      <w:r w:rsidRPr="0082221B">
        <w:rPr>
          <w:rFonts w:ascii="Times New Roman" w:hAnsi="Times New Roman" w:cs="Times New Roman"/>
          <w:b/>
          <w:lang w:val="en-US"/>
        </w:rPr>
        <w:t>Docklands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находится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базе</w:t>
      </w:r>
      <w:r w:rsidRPr="0016313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Docklands campus of the University of East London. </w:t>
      </w:r>
      <w:r>
        <w:rPr>
          <w:rFonts w:ascii="Times New Roman" w:hAnsi="Times New Roman" w:cs="Times New Roman"/>
        </w:rPr>
        <w:t xml:space="preserve">Кампус вмещает 250 человек. </w:t>
      </w:r>
      <w:r w:rsidR="00F25BD2">
        <w:rPr>
          <w:rFonts w:ascii="Times New Roman" w:hAnsi="Times New Roman" w:cs="Times New Roman"/>
        </w:rPr>
        <w:t xml:space="preserve">Учебный кампус и резиденция находятся напротив друг друга, на одной территории. </w:t>
      </w:r>
    </w:p>
    <w:p w:rsidR="0007208A" w:rsidRDefault="00E501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</w:t>
      </w:r>
      <w:r w:rsidRPr="00E501A7">
        <w:rPr>
          <w:rFonts w:ascii="Times New Roman" w:hAnsi="Times New Roman" w:cs="Times New Roman"/>
          <w:b/>
          <w:lang w:val="en-US"/>
        </w:rPr>
        <w:t>London</w:t>
      </w:r>
      <w:r w:rsidRPr="00E501A7">
        <w:rPr>
          <w:rFonts w:ascii="Times New Roman" w:hAnsi="Times New Roman" w:cs="Times New Roman"/>
          <w:b/>
        </w:rPr>
        <w:t xml:space="preserve"> </w:t>
      </w:r>
      <w:r w:rsidRPr="00E501A7">
        <w:rPr>
          <w:rFonts w:ascii="Times New Roman" w:hAnsi="Times New Roman" w:cs="Times New Roman"/>
          <w:b/>
          <w:lang w:val="en-US"/>
        </w:rPr>
        <w:t>St</w:t>
      </w:r>
      <w:r w:rsidRPr="00E501A7">
        <w:rPr>
          <w:rFonts w:ascii="Times New Roman" w:hAnsi="Times New Roman" w:cs="Times New Roman"/>
          <w:b/>
        </w:rPr>
        <w:t>.</w:t>
      </w:r>
      <w:r w:rsidRPr="00E501A7">
        <w:rPr>
          <w:rFonts w:ascii="Times New Roman" w:hAnsi="Times New Roman" w:cs="Times New Roman"/>
          <w:b/>
          <w:lang w:val="en-US"/>
        </w:rPr>
        <w:t>Albans</w:t>
      </w:r>
      <w:r w:rsidRPr="00E501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находится недалеко от Лондона, школа занимает здание Викторианского стиля с территорией площадью в 60 акров. </w:t>
      </w:r>
    </w:p>
    <w:p w:rsidR="00C90CC8" w:rsidRDefault="00C90C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Языковая школа в Оксфорде находится на базе </w:t>
      </w:r>
      <w:r w:rsidRPr="00820834">
        <w:rPr>
          <w:rFonts w:ascii="Times New Roman" w:hAnsi="Times New Roman" w:cs="Times New Roman"/>
          <w:b/>
          <w:lang w:val="en-US"/>
        </w:rPr>
        <w:t>Oxford</w:t>
      </w:r>
      <w:r w:rsidRPr="00820834">
        <w:rPr>
          <w:rFonts w:ascii="Times New Roman" w:hAnsi="Times New Roman" w:cs="Times New Roman"/>
          <w:b/>
        </w:rPr>
        <w:t xml:space="preserve"> </w:t>
      </w:r>
      <w:r w:rsidRPr="00820834">
        <w:rPr>
          <w:rFonts w:ascii="Times New Roman" w:hAnsi="Times New Roman" w:cs="Times New Roman"/>
          <w:b/>
          <w:lang w:val="en-US"/>
        </w:rPr>
        <w:t>Brookes</w:t>
      </w:r>
      <w:r w:rsidRPr="00820834">
        <w:rPr>
          <w:rFonts w:ascii="Times New Roman" w:hAnsi="Times New Roman" w:cs="Times New Roman"/>
          <w:b/>
        </w:rPr>
        <w:t xml:space="preserve"> </w:t>
      </w:r>
      <w:r w:rsidRPr="00820834">
        <w:rPr>
          <w:rFonts w:ascii="Times New Roman" w:hAnsi="Times New Roman" w:cs="Times New Roman"/>
          <w:b/>
          <w:lang w:val="en-US"/>
        </w:rPr>
        <w:t>University</w:t>
      </w:r>
      <w:r w:rsidRPr="00C90CC8">
        <w:rPr>
          <w:rFonts w:ascii="Times New Roman" w:hAnsi="Times New Roman" w:cs="Times New Roman"/>
        </w:rPr>
        <w:t xml:space="preserve">. </w:t>
      </w:r>
      <w:r w:rsidR="00820834">
        <w:rPr>
          <w:rFonts w:ascii="Times New Roman" w:hAnsi="Times New Roman" w:cs="Times New Roman"/>
        </w:rPr>
        <w:t xml:space="preserve">Кампус школы находится в пригороде Оксфорда, что создает необходимую для обучения атмосферу. </w:t>
      </w:r>
      <w:r w:rsidR="004C0ED8">
        <w:rPr>
          <w:rFonts w:ascii="Times New Roman" w:hAnsi="Times New Roman" w:cs="Times New Roman"/>
        </w:rPr>
        <w:t xml:space="preserve">Студенты смогут жить вдали от городской суеты, но тем не менее у них будет множество возможностей для того, чтобы своими глазами увидеть самые известные учебные заведения Великобритании, а также изучить близлежащие города. </w:t>
      </w:r>
    </w:p>
    <w:p w:rsidR="00561233" w:rsidRPr="0016313E" w:rsidRDefault="004C0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в Брайтоне находится на базе </w:t>
      </w:r>
      <w:proofErr w:type="spellStart"/>
      <w:r w:rsidRPr="00F51712">
        <w:rPr>
          <w:rFonts w:ascii="Times New Roman" w:hAnsi="Times New Roman" w:cs="Times New Roman"/>
          <w:b/>
        </w:rPr>
        <w:t>University</w:t>
      </w:r>
      <w:proofErr w:type="spellEnd"/>
      <w:r w:rsidRPr="00F51712">
        <w:rPr>
          <w:rFonts w:ascii="Times New Roman" w:hAnsi="Times New Roman" w:cs="Times New Roman"/>
          <w:b/>
        </w:rPr>
        <w:t xml:space="preserve"> of </w:t>
      </w:r>
      <w:proofErr w:type="spellStart"/>
      <w:r w:rsidRPr="00F51712">
        <w:rPr>
          <w:rFonts w:ascii="Times New Roman" w:hAnsi="Times New Roman" w:cs="Times New Roman"/>
          <w:b/>
        </w:rPr>
        <w:t>Brighton</w:t>
      </w:r>
      <w:proofErr w:type="spellEnd"/>
      <w:r>
        <w:rPr>
          <w:rFonts w:ascii="Times New Roman" w:hAnsi="Times New Roman" w:cs="Times New Roman"/>
        </w:rPr>
        <w:t xml:space="preserve">, на кампусе </w:t>
      </w:r>
      <w:proofErr w:type="spellStart"/>
      <w:r>
        <w:rPr>
          <w:rFonts w:ascii="Times New Roman" w:hAnsi="Times New Roman" w:cs="Times New Roman"/>
          <w:lang w:val="en-US"/>
        </w:rPr>
        <w:t>Moulsecoomb</w:t>
      </w:r>
      <w:proofErr w:type="spellEnd"/>
      <w:r>
        <w:rPr>
          <w:rFonts w:ascii="Times New Roman" w:hAnsi="Times New Roman" w:cs="Times New Roman"/>
        </w:rPr>
        <w:t xml:space="preserve">, недалеко от парка </w:t>
      </w:r>
      <w:proofErr w:type="spellStart"/>
      <w:r w:rsidR="00561233">
        <w:rPr>
          <w:rFonts w:ascii="Times New Roman" w:hAnsi="Times New Roman" w:cs="Times New Roman"/>
          <w:lang w:val="en-US"/>
        </w:rPr>
        <w:t>Hollingbury</w:t>
      </w:r>
      <w:proofErr w:type="spellEnd"/>
      <w:r w:rsidR="00561233" w:rsidRPr="00561233">
        <w:rPr>
          <w:rFonts w:ascii="Times New Roman" w:hAnsi="Times New Roman" w:cs="Times New Roman"/>
        </w:rPr>
        <w:t xml:space="preserve">. </w:t>
      </w:r>
      <w:r w:rsidR="00561233">
        <w:rPr>
          <w:rFonts w:ascii="Times New Roman" w:hAnsi="Times New Roman" w:cs="Times New Roman"/>
        </w:rPr>
        <w:t xml:space="preserve">Языковой центр за раз может принять 160 студентов. </w:t>
      </w:r>
      <w:r w:rsidR="00F13A65">
        <w:rPr>
          <w:rFonts w:ascii="Times New Roman" w:hAnsi="Times New Roman" w:cs="Times New Roman"/>
        </w:rPr>
        <w:t xml:space="preserve">На кампусе есть собственный спортивный зал, площадки для баскетбола и также корты для бадминтона, фитнес-центр и площадка для занятий скалолазанием. </w:t>
      </w:r>
    </w:p>
    <w:p w:rsidR="00561233" w:rsidRPr="00F13A65" w:rsidRDefault="00561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в </w:t>
      </w:r>
      <w:proofErr w:type="spellStart"/>
      <w:r>
        <w:rPr>
          <w:rFonts w:ascii="Times New Roman" w:hAnsi="Times New Roman" w:cs="Times New Roman"/>
        </w:rPr>
        <w:t>Борнмуте</w:t>
      </w:r>
      <w:proofErr w:type="spellEnd"/>
      <w:r>
        <w:rPr>
          <w:rFonts w:ascii="Times New Roman" w:hAnsi="Times New Roman" w:cs="Times New Roman"/>
        </w:rPr>
        <w:t xml:space="preserve"> </w:t>
      </w:r>
      <w:r w:rsidR="00CD3434">
        <w:rPr>
          <w:rFonts w:ascii="Times New Roman" w:hAnsi="Times New Roman" w:cs="Times New Roman"/>
        </w:rPr>
        <w:t xml:space="preserve">находится на </w:t>
      </w:r>
      <w:r w:rsidR="00904F4C">
        <w:rPr>
          <w:rFonts w:ascii="Times New Roman" w:hAnsi="Times New Roman" w:cs="Times New Roman"/>
        </w:rPr>
        <w:t xml:space="preserve">базе </w:t>
      </w:r>
      <w:r w:rsidR="00904F4C" w:rsidRPr="00F51712">
        <w:rPr>
          <w:rFonts w:ascii="Times New Roman" w:hAnsi="Times New Roman" w:cs="Times New Roman"/>
          <w:b/>
          <w:lang w:val="en-US"/>
        </w:rPr>
        <w:t>Bournemouth</w:t>
      </w:r>
      <w:r w:rsidR="00904F4C" w:rsidRPr="00F51712">
        <w:rPr>
          <w:rFonts w:ascii="Times New Roman" w:hAnsi="Times New Roman" w:cs="Times New Roman"/>
          <w:b/>
        </w:rPr>
        <w:t xml:space="preserve"> </w:t>
      </w:r>
      <w:r w:rsidR="00904F4C" w:rsidRPr="00F51712">
        <w:rPr>
          <w:rFonts w:ascii="Times New Roman" w:hAnsi="Times New Roman" w:cs="Times New Roman"/>
          <w:b/>
          <w:lang w:val="en-US"/>
        </w:rPr>
        <w:t>University</w:t>
      </w:r>
      <w:r w:rsidR="00904F4C">
        <w:rPr>
          <w:rFonts w:ascii="Times New Roman" w:hAnsi="Times New Roman" w:cs="Times New Roman"/>
        </w:rPr>
        <w:t xml:space="preserve">, на кампусе </w:t>
      </w:r>
      <w:r w:rsidR="00904F4C">
        <w:rPr>
          <w:rFonts w:ascii="Times New Roman" w:hAnsi="Times New Roman" w:cs="Times New Roman"/>
          <w:lang w:val="en-US"/>
        </w:rPr>
        <w:t>Talbot</w:t>
      </w:r>
      <w:r w:rsidR="00904F4C" w:rsidRPr="00904F4C">
        <w:rPr>
          <w:rFonts w:ascii="Times New Roman" w:hAnsi="Times New Roman" w:cs="Times New Roman"/>
        </w:rPr>
        <w:t xml:space="preserve">. </w:t>
      </w:r>
      <w:r w:rsidR="00904F4C">
        <w:rPr>
          <w:rFonts w:ascii="Times New Roman" w:hAnsi="Times New Roman" w:cs="Times New Roman"/>
        </w:rPr>
        <w:t>Кампус университета вмещает в себя до 150 студентов. На территории университета есть множество маленьких кафе и ресторанов</w:t>
      </w:r>
      <w:r w:rsidR="00A36E89">
        <w:rPr>
          <w:rFonts w:ascii="Times New Roman" w:hAnsi="Times New Roman" w:cs="Times New Roman"/>
        </w:rPr>
        <w:t xml:space="preserve">. </w:t>
      </w:r>
      <w:r w:rsidR="004801A3">
        <w:rPr>
          <w:rFonts w:ascii="Times New Roman" w:hAnsi="Times New Roman" w:cs="Times New Roman"/>
        </w:rPr>
        <w:t xml:space="preserve">На кампусе есть собственный спортивный центр и фитнес зал с необходимым оборудованием для занятий спортом. Также на территории есть множество кафе и ресторанов. </w:t>
      </w:r>
    </w:p>
    <w:p w:rsidR="00CD3434" w:rsidRPr="0016313E" w:rsidRDefault="00CD3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в Эдинбурге находится на базе </w:t>
      </w:r>
      <w:r w:rsidRPr="00F51712">
        <w:rPr>
          <w:rFonts w:ascii="Times New Roman" w:hAnsi="Times New Roman" w:cs="Times New Roman"/>
          <w:b/>
          <w:lang w:val="en-US"/>
        </w:rPr>
        <w:t>Napier</w:t>
      </w:r>
      <w:r w:rsidRPr="00F51712">
        <w:rPr>
          <w:rFonts w:ascii="Times New Roman" w:hAnsi="Times New Roman" w:cs="Times New Roman"/>
          <w:b/>
        </w:rPr>
        <w:t xml:space="preserve"> </w:t>
      </w:r>
      <w:r w:rsidRPr="00F51712">
        <w:rPr>
          <w:rFonts w:ascii="Times New Roman" w:hAnsi="Times New Roman" w:cs="Times New Roman"/>
          <w:b/>
          <w:lang w:val="en-US"/>
        </w:rPr>
        <w:t>University</w:t>
      </w:r>
      <w:r w:rsidRPr="00CD343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 кампусе </w:t>
      </w:r>
      <w:proofErr w:type="spellStart"/>
      <w:r>
        <w:rPr>
          <w:rFonts w:ascii="Times New Roman" w:hAnsi="Times New Roman" w:cs="Times New Roman"/>
          <w:lang w:val="en-US"/>
        </w:rPr>
        <w:t>Sighthill</w:t>
      </w:r>
      <w:proofErr w:type="spellEnd"/>
      <w:r w:rsidR="0072413D">
        <w:rPr>
          <w:rFonts w:ascii="Times New Roman" w:hAnsi="Times New Roman" w:cs="Times New Roman"/>
        </w:rPr>
        <w:t xml:space="preserve">, в получасе езды от центра города. Учебный кампус и резиденция находятся в 10-15 минутах езды друг от друга. Утром студентов забирает шаттл, чтобы отвезти на занятия, и после культурно-развлекательной программы возвращает их обратно в резиденцию. </w:t>
      </w:r>
    </w:p>
    <w:p w:rsidR="0007208A" w:rsidRDefault="0007208A">
      <w:pPr>
        <w:rPr>
          <w:rFonts w:ascii="Times New Roman" w:hAnsi="Times New Roman" w:cs="Times New Roman"/>
        </w:rPr>
      </w:pPr>
      <w:r w:rsidRPr="0007208A">
        <w:rPr>
          <w:rFonts w:ascii="Times New Roman" w:hAnsi="Times New Roman" w:cs="Times New Roman"/>
          <w:b/>
        </w:rPr>
        <w:t xml:space="preserve">Программа обучения: </w:t>
      </w:r>
      <w:r w:rsidRPr="0007208A">
        <w:rPr>
          <w:rFonts w:ascii="Times New Roman" w:hAnsi="Times New Roman" w:cs="Times New Roman"/>
          <w:b/>
        </w:rPr>
        <w:br/>
      </w:r>
      <w:bookmarkStart w:id="0" w:name="_GoBack"/>
      <w:r w:rsidRPr="0007208A">
        <w:rPr>
          <w:rFonts w:ascii="Times New Roman" w:hAnsi="Times New Roman" w:cs="Times New Roman"/>
          <w:b/>
        </w:rPr>
        <w:t>А</w:t>
      </w:r>
      <w:r w:rsidR="00603B98">
        <w:rPr>
          <w:rFonts w:ascii="Times New Roman" w:hAnsi="Times New Roman" w:cs="Times New Roman"/>
          <w:b/>
        </w:rPr>
        <w:t>кадемический а</w:t>
      </w:r>
      <w:r w:rsidRPr="0007208A">
        <w:rPr>
          <w:rFonts w:ascii="Times New Roman" w:hAnsi="Times New Roman" w:cs="Times New Roman"/>
          <w:b/>
        </w:rPr>
        <w:t>нглийский + отдых</w:t>
      </w:r>
      <w:r>
        <w:rPr>
          <w:rFonts w:ascii="Times New Roman" w:hAnsi="Times New Roman" w:cs="Times New Roman"/>
        </w:rPr>
        <w:t xml:space="preserve"> – 15 часов английского языка в неделю. 1 урок – 45 минут </w:t>
      </w:r>
    </w:p>
    <w:bookmarkEnd w:id="0"/>
    <w:p w:rsidR="0007208A" w:rsidRDefault="0007208A">
      <w:pPr>
        <w:rPr>
          <w:rFonts w:ascii="Times New Roman" w:hAnsi="Times New Roman" w:cs="Times New Roman"/>
        </w:rPr>
      </w:pPr>
      <w:r w:rsidRPr="0007208A">
        <w:rPr>
          <w:rFonts w:ascii="Times New Roman" w:hAnsi="Times New Roman" w:cs="Times New Roman"/>
          <w:b/>
        </w:rPr>
        <w:t xml:space="preserve">Проживание: </w:t>
      </w:r>
      <w:r w:rsidRPr="0007208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Студентам языкового центра </w:t>
      </w:r>
      <w:r w:rsidRPr="00B04951">
        <w:rPr>
          <w:rFonts w:ascii="Times New Roman" w:hAnsi="Times New Roman" w:cs="Times New Roman"/>
          <w:b/>
          <w:lang w:val="en-US"/>
        </w:rPr>
        <w:t>LSC</w:t>
      </w:r>
      <w:r w:rsidRPr="00B04951">
        <w:rPr>
          <w:rFonts w:ascii="Times New Roman" w:hAnsi="Times New Roman" w:cs="Times New Roman"/>
          <w:b/>
        </w:rPr>
        <w:t xml:space="preserve"> </w:t>
      </w:r>
      <w:r w:rsidRPr="00B04951">
        <w:rPr>
          <w:rFonts w:ascii="Times New Roman" w:hAnsi="Times New Roman" w:cs="Times New Roman"/>
          <w:b/>
          <w:lang w:val="en-US"/>
        </w:rPr>
        <w:t>London</w:t>
      </w:r>
      <w:r w:rsidRPr="00B04951">
        <w:rPr>
          <w:rFonts w:ascii="Times New Roman" w:hAnsi="Times New Roman" w:cs="Times New Roman"/>
          <w:b/>
        </w:rPr>
        <w:t xml:space="preserve"> </w:t>
      </w:r>
      <w:r w:rsidRPr="00B04951">
        <w:rPr>
          <w:rFonts w:ascii="Times New Roman" w:hAnsi="Times New Roman" w:cs="Times New Roman"/>
          <w:b/>
          <w:lang w:val="en-US"/>
        </w:rPr>
        <w:t>Harrow</w:t>
      </w:r>
      <w:r w:rsidRPr="00072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предлагается проживание на базе полного пансиона в одно/двухместных комнатах с удобствами, которые соединены в блоки квартирного типа по 6-8 комнат. В каждом блоке есть своя зона отдыха. Также данный языковой центр предлагает проживание в семье на базе полного пансиона. </w:t>
      </w:r>
    </w:p>
    <w:p w:rsidR="0082221B" w:rsidRDefault="00F85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Студентам языкового центра </w:t>
      </w:r>
      <w:r w:rsidRPr="00B04951">
        <w:rPr>
          <w:rFonts w:ascii="Times New Roman" w:hAnsi="Times New Roman" w:cs="Times New Roman"/>
          <w:b/>
          <w:lang w:val="en-US"/>
        </w:rPr>
        <w:t>London</w:t>
      </w:r>
      <w:r w:rsidRPr="00B04951">
        <w:rPr>
          <w:rFonts w:ascii="Times New Roman" w:hAnsi="Times New Roman" w:cs="Times New Roman"/>
          <w:b/>
        </w:rPr>
        <w:t xml:space="preserve"> </w:t>
      </w:r>
      <w:r w:rsidRPr="00B04951">
        <w:rPr>
          <w:rFonts w:ascii="Times New Roman" w:hAnsi="Times New Roman" w:cs="Times New Roman"/>
          <w:b/>
          <w:lang w:val="en-US"/>
        </w:rPr>
        <w:t>Greenwich</w:t>
      </w:r>
      <w:r w:rsidRPr="00F859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предлагается проживание в резиденции в одноместных комнатах с удобствами на базе полного пансиона. Комнаты соединены в блоки по 6-8 комнат</w:t>
      </w:r>
      <w:r w:rsidR="0082221B">
        <w:rPr>
          <w:rFonts w:ascii="Times New Roman" w:hAnsi="Times New Roman" w:cs="Times New Roman"/>
        </w:rPr>
        <w:t xml:space="preserve">. </w:t>
      </w:r>
    </w:p>
    <w:p w:rsidR="00F85924" w:rsidRDefault="00F85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Студентам языкового центра </w:t>
      </w:r>
      <w:r w:rsidRPr="00B04951">
        <w:rPr>
          <w:rFonts w:ascii="Times New Roman" w:hAnsi="Times New Roman" w:cs="Times New Roman"/>
          <w:b/>
          <w:lang w:val="en-US"/>
        </w:rPr>
        <w:t>London</w:t>
      </w:r>
      <w:r w:rsidRPr="00B04951">
        <w:rPr>
          <w:rFonts w:ascii="Times New Roman" w:hAnsi="Times New Roman" w:cs="Times New Roman"/>
          <w:b/>
        </w:rPr>
        <w:t xml:space="preserve"> </w:t>
      </w:r>
      <w:r w:rsidRPr="00B04951">
        <w:rPr>
          <w:rFonts w:ascii="Times New Roman" w:hAnsi="Times New Roman" w:cs="Times New Roman"/>
          <w:b/>
          <w:lang w:val="en-US"/>
        </w:rPr>
        <w:t>Roehampton</w:t>
      </w:r>
      <w:r w:rsidR="008222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предлагается проживание на кампусе университета, в одноместных комнатах с личными или общими удобствами. Комнаты объединены в блоки квартирного типа, по 6-8 комнат. </w:t>
      </w:r>
    </w:p>
    <w:p w:rsidR="00B04951" w:rsidRDefault="00822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Студентам </w:t>
      </w:r>
      <w:proofErr w:type="spellStart"/>
      <w:r w:rsidRPr="00B04951">
        <w:rPr>
          <w:rFonts w:ascii="Times New Roman" w:hAnsi="Times New Roman" w:cs="Times New Roman"/>
          <w:b/>
        </w:rPr>
        <w:t>London</w:t>
      </w:r>
      <w:proofErr w:type="spellEnd"/>
      <w:r w:rsidRPr="00B04951">
        <w:rPr>
          <w:rFonts w:ascii="Times New Roman" w:hAnsi="Times New Roman" w:cs="Times New Roman"/>
          <w:b/>
        </w:rPr>
        <w:t xml:space="preserve"> </w:t>
      </w:r>
      <w:proofErr w:type="spellStart"/>
      <w:r w:rsidRPr="00B04951">
        <w:rPr>
          <w:rFonts w:ascii="Times New Roman" w:hAnsi="Times New Roman" w:cs="Times New Roman"/>
          <w:b/>
        </w:rPr>
        <w:t>Docklands</w:t>
      </w:r>
      <w:proofErr w:type="spellEnd"/>
      <w:r>
        <w:rPr>
          <w:rFonts w:ascii="Times New Roman" w:hAnsi="Times New Roman" w:cs="Times New Roman"/>
        </w:rPr>
        <w:t xml:space="preserve"> предлагается проживание в резиденции, в одноместных комнатах с удобствами на полном пансионе. Комнаты объединены в блоки квартирного типа по 6-8 комнат. </w:t>
      </w:r>
    </w:p>
    <w:p w:rsidR="00CD3434" w:rsidRDefault="00B04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Студентам языкового центра в </w:t>
      </w:r>
      <w:r w:rsidRPr="001B3EA1">
        <w:rPr>
          <w:rFonts w:ascii="Times New Roman" w:hAnsi="Times New Roman" w:cs="Times New Roman"/>
          <w:b/>
        </w:rPr>
        <w:t>Оксфорде</w:t>
      </w:r>
      <w:r>
        <w:rPr>
          <w:rFonts w:ascii="Times New Roman" w:hAnsi="Times New Roman" w:cs="Times New Roman"/>
        </w:rPr>
        <w:t xml:space="preserve"> предлагается размещение в од</w:t>
      </w:r>
      <w:r w:rsidR="001B3EA1">
        <w:rPr>
          <w:rFonts w:ascii="Times New Roman" w:hAnsi="Times New Roman" w:cs="Times New Roman"/>
        </w:rPr>
        <w:t xml:space="preserve">номестных комнатах с удобствами, комнаты соединены в блоки квартирного типа на базе полного пансиона. Также размещение возможно </w:t>
      </w:r>
      <w:r w:rsidR="00CD3434">
        <w:rPr>
          <w:rFonts w:ascii="Times New Roman" w:hAnsi="Times New Roman" w:cs="Times New Roman"/>
        </w:rPr>
        <w:t xml:space="preserve">в принимающих семьях на базе полного пансиона. </w:t>
      </w:r>
    </w:p>
    <w:p w:rsidR="00CD3434" w:rsidRDefault="00CD3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904F4C">
        <w:rPr>
          <w:rFonts w:ascii="Times New Roman" w:hAnsi="Times New Roman" w:cs="Times New Roman"/>
          <w:b/>
        </w:rPr>
        <w:t>Брайтоне</w:t>
      </w:r>
      <w:r>
        <w:rPr>
          <w:rFonts w:ascii="Times New Roman" w:hAnsi="Times New Roman" w:cs="Times New Roman"/>
        </w:rPr>
        <w:t xml:space="preserve"> студенты проживают в резиденции в одноместных комнатах с общими удобствами</w:t>
      </w:r>
      <w:r w:rsidR="0034069C">
        <w:rPr>
          <w:rFonts w:ascii="Times New Roman" w:hAnsi="Times New Roman" w:cs="Times New Roman"/>
        </w:rPr>
        <w:t xml:space="preserve"> (2 ванных комнаты на 1 блок)</w:t>
      </w:r>
      <w:r>
        <w:rPr>
          <w:rFonts w:ascii="Times New Roman" w:hAnsi="Times New Roman" w:cs="Times New Roman"/>
        </w:rPr>
        <w:t xml:space="preserve">. Также можно выбрать размещение в принимающей семье. Питание в резиденции и семье – полный пансион. </w:t>
      </w:r>
    </w:p>
    <w:p w:rsidR="005A69CB" w:rsidRDefault="005A6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</w:t>
      </w:r>
      <w:r w:rsidRPr="00904F4C">
        <w:rPr>
          <w:rFonts w:ascii="Times New Roman" w:hAnsi="Times New Roman" w:cs="Times New Roman"/>
          <w:b/>
        </w:rPr>
        <w:t>Эдинбурге</w:t>
      </w:r>
      <w:r>
        <w:rPr>
          <w:rFonts w:ascii="Times New Roman" w:hAnsi="Times New Roman" w:cs="Times New Roman"/>
        </w:rPr>
        <w:t xml:space="preserve"> студентам предлагается размещение в одноместных комнатах с удобствами, в блоках квартирного типа (6-8 комнат), на базе полного пансиона. Также на выбор предлагается проживание в принимающих семьях на базе полного пансиона.</w:t>
      </w:r>
    </w:p>
    <w:p w:rsidR="0072413D" w:rsidRPr="0072413D" w:rsidRDefault="00177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размещении</w:t>
      </w:r>
      <w:r w:rsidR="0072413D">
        <w:rPr>
          <w:rFonts w:ascii="Times New Roman" w:hAnsi="Times New Roman" w:cs="Times New Roman"/>
        </w:rPr>
        <w:t xml:space="preserve"> в семье в любом языковом центре студенты размещаются максим</w:t>
      </w:r>
      <w:r w:rsidR="00F25BD2">
        <w:rPr>
          <w:rFonts w:ascii="Times New Roman" w:hAnsi="Times New Roman" w:cs="Times New Roman"/>
        </w:rPr>
        <w:t>ум</w:t>
      </w:r>
      <w:r w:rsidR="0072413D">
        <w:rPr>
          <w:rFonts w:ascii="Times New Roman" w:hAnsi="Times New Roman" w:cs="Times New Roman"/>
        </w:rPr>
        <w:t xml:space="preserve"> 4 человека в семью, в д</w:t>
      </w:r>
      <w:r w:rsidR="00F25BD2">
        <w:rPr>
          <w:rFonts w:ascii="Times New Roman" w:hAnsi="Times New Roman" w:cs="Times New Roman"/>
        </w:rPr>
        <w:t xml:space="preserve">вухместной комнате с общими удобствами. </w:t>
      </w:r>
    </w:p>
    <w:p w:rsidR="00A36E89" w:rsidRPr="00A36E89" w:rsidRDefault="00A36E89">
      <w:pPr>
        <w:rPr>
          <w:rFonts w:ascii="Times New Roman" w:hAnsi="Times New Roman" w:cs="Times New Roman"/>
          <w:b/>
        </w:rPr>
      </w:pPr>
      <w:r w:rsidRPr="00A36E89"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3"/>
        <w:gridCol w:w="5843"/>
        <w:gridCol w:w="3627"/>
        <w:gridCol w:w="3627"/>
      </w:tblGrid>
      <w:tr w:rsidR="00A36E89" w:rsidRPr="00F25BD2" w:rsidTr="00A36E89">
        <w:trPr>
          <w:jc w:val="center"/>
        </w:trPr>
        <w:tc>
          <w:tcPr>
            <w:tcW w:w="1463" w:type="dxa"/>
            <w:vAlign w:val="center"/>
          </w:tcPr>
          <w:p w:rsidR="00A36E89" w:rsidRPr="00F25BD2" w:rsidRDefault="00A36E89" w:rsidP="00A3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BD2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5843" w:type="dxa"/>
            <w:vAlign w:val="center"/>
          </w:tcPr>
          <w:p w:rsidR="00A36E89" w:rsidRPr="00F25BD2" w:rsidRDefault="00A36E89" w:rsidP="00A3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BD2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627" w:type="dxa"/>
            <w:vAlign w:val="center"/>
          </w:tcPr>
          <w:p w:rsidR="00A36E89" w:rsidRPr="00F25BD2" w:rsidRDefault="00A36E89" w:rsidP="00A3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BD2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627" w:type="dxa"/>
            <w:vAlign w:val="center"/>
          </w:tcPr>
          <w:p w:rsidR="00A36E89" w:rsidRPr="00F25BD2" w:rsidRDefault="00A36E89" w:rsidP="00A36E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5BD2">
              <w:rPr>
                <w:rFonts w:ascii="Times New Roman" w:hAnsi="Times New Roman" w:cs="Times New Roman"/>
                <w:b/>
              </w:rPr>
              <w:t>Вечер</w:t>
            </w:r>
          </w:p>
        </w:tc>
      </w:tr>
      <w:tr w:rsidR="00A36E89" w:rsidTr="00A36E89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9470" w:type="dxa"/>
            <w:gridSpan w:val="2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приезда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89" w:rsidTr="00A36E89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84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кампусе спорт/ искусство/ культура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  <w:tr w:rsidR="00A36E89" w:rsidTr="00A36E89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584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Вечерние мероприятия </w:t>
            </w:r>
          </w:p>
        </w:tc>
      </w:tr>
      <w:tr w:rsidR="00A36E89" w:rsidTr="00A36E89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584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на кампусе спорт / искусство / культура 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Вечерние мероприятия </w:t>
            </w:r>
          </w:p>
        </w:tc>
      </w:tr>
      <w:tr w:rsidR="00A36E89" w:rsidTr="00A71812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3097" w:type="dxa"/>
            <w:gridSpan w:val="3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полный день с ужином в городе </w:t>
            </w:r>
          </w:p>
        </w:tc>
      </w:tr>
      <w:tr w:rsidR="00A36E89" w:rsidTr="008326AC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3097" w:type="dxa"/>
            <w:gridSpan w:val="3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экскурсия на полный день</w:t>
            </w:r>
          </w:p>
        </w:tc>
      </w:tr>
      <w:tr w:rsidR="00A36E89" w:rsidTr="00A36E89">
        <w:trPr>
          <w:jc w:val="center"/>
        </w:trPr>
        <w:tc>
          <w:tcPr>
            <w:tcW w:w="146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843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кампусе спорт / искусство / культура</w:t>
            </w:r>
          </w:p>
        </w:tc>
        <w:tc>
          <w:tcPr>
            <w:tcW w:w="3627" w:type="dxa"/>
            <w:vAlign w:val="center"/>
          </w:tcPr>
          <w:p w:rsidR="00A36E89" w:rsidRDefault="00A36E89" w:rsidP="00A36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</w:tbl>
    <w:p w:rsidR="00417BCA" w:rsidRPr="00B04951" w:rsidRDefault="00072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417BCA" w:rsidRPr="0007208A">
        <w:rPr>
          <w:rFonts w:ascii="Times New Roman" w:hAnsi="Times New Roman" w:cs="Times New Roman"/>
        </w:rPr>
        <w:br/>
      </w:r>
      <w:r w:rsidR="00E501A7" w:rsidRPr="00B04951">
        <w:rPr>
          <w:rFonts w:ascii="Times New Roman" w:hAnsi="Times New Roman" w:cs="Times New Roman"/>
          <w:b/>
        </w:rPr>
        <w:t>Стоимость программы на человека</w:t>
      </w:r>
      <w:r w:rsidR="005B0907" w:rsidRPr="00B04951">
        <w:rPr>
          <w:rFonts w:ascii="Times New Roman" w:hAnsi="Times New Roman" w:cs="Times New Roman"/>
          <w:b/>
        </w:rPr>
        <w:t xml:space="preserve">, </w:t>
      </w:r>
      <w:r w:rsidR="005B0907" w:rsidRPr="00B04951">
        <w:rPr>
          <w:rFonts w:ascii="Times New Roman" w:hAnsi="Times New Roman" w:cs="Times New Roman"/>
          <w:b/>
          <w:lang w:val="en-US"/>
        </w:rPr>
        <w:t>GBP</w:t>
      </w:r>
      <w:r w:rsidR="00E501A7" w:rsidRPr="00B04951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8"/>
        <w:gridCol w:w="2524"/>
        <w:gridCol w:w="2243"/>
        <w:gridCol w:w="1000"/>
        <w:gridCol w:w="3487"/>
        <w:gridCol w:w="1826"/>
        <w:gridCol w:w="1125"/>
        <w:gridCol w:w="1087"/>
      </w:tblGrid>
      <w:tr w:rsidR="005B0907" w:rsidRPr="00E501A7" w:rsidTr="006742B6">
        <w:tc>
          <w:tcPr>
            <w:tcW w:w="1268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524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1A7">
              <w:rPr>
                <w:rFonts w:ascii="Times New Roman" w:hAnsi="Times New Roman" w:cs="Times New Roman"/>
                <w:b/>
              </w:rPr>
              <w:t>Языковой центр</w:t>
            </w:r>
          </w:p>
        </w:tc>
        <w:tc>
          <w:tcPr>
            <w:tcW w:w="2243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1A7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000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1A7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3487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1A7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826" w:type="dxa"/>
            <w:vAlign w:val="center"/>
          </w:tcPr>
          <w:p w:rsidR="00C90CC8" w:rsidRPr="00E501A7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125" w:type="dxa"/>
            <w:vAlign w:val="center"/>
          </w:tcPr>
          <w:p w:rsidR="00C90CC8" w:rsidRPr="005B0907" w:rsidRDefault="005B0907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3434">
              <w:rPr>
                <w:rFonts w:ascii="Times New Roman" w:hAnsi="Times New Roman" w:cs="Times New Roman"/>
                <w:b/>
              </w:rPr>
              <w:t xml:space="preserve">14 </w:t>
            </w:r>
            <w:r>
              <w:rPr>
                <w:rFonts w:ascii="Times New Roman" w:hAnsi="Times New Roman" w:cs="Times New Roman"/>
                <w:b/>
              </w:rPr>
              <w:t>ночей</w:t>
            </w:r>
          </w:p>
        </w:tc>
        <w:tc>
          <w:tcPr>
            <w:tcW w:w="1087" w:type="dxa"/>
            <w:vAlign w:val="center"/>
          </w:tcPr>
          <w:p w:rsidR="00C90CC8" w:rsidRPr="00E501A7" w:rsidRDefault="005B0907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ночь</w:t>
            </w:r>
          </w:p>
        </w:tc>
      </w:tr>
      <w:tr w:rsidR="005B0907" w:rsidTr="006742B6">
        <w:tc>
          <w:tcPr>
            <w:tcW w:w="1268" w:type="dxa"/>
            <w:vMerge w:val="restart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CC8">
              <w:rPr>
                <w:rFonts w:ascii="Times New Roman" w:hAnsi="Times New Roman" w:cs="Times New Roman"/>
                <w:b/>
              </w:rPr>
              <w:t>Лондон</w:t>
            </w:r>
          </w:p>
        </w:tc>
        <w:tc>
          <w:tcPr>
            <w:tcW w:w="2524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 w:rsidRPr="0082221B">
              <w:rPr>
                <w:rFonts w:ascii="Times New Roman" w:hAnsi="Times New Roman" w:cs="Times New Roman"/>
                <w:b/>
                <w:lang w:val="en-US"/>
              </w:rPr>
              <w:t>London</w:t>
            </w:r>
            <w:r w:rsidRPr="00CD3434">
              <w:rPr>
                <w:rFonts w:ascii="Times New Roman" w:hAnsi="Times New Roman" w:cs="Times New Roman"/>
                <w:b/>
              </w:rPr>
              <w:t xml:space="preserve"> </w:t>
            </w:r>
            <w:r w:rsidRPr="0082221B">
              <w:rPr>
                <w:rFonts w:ascii="Times New Roman" w:hAnsi="Times New Roman" w:cs="Times New Roman"/>
                <w:b/>
                <w:lang w:val="en-US"/>
              </w:rPr>
              <w:t>Harrow</w:t>
            </w:r>
          </w:p>
        </w:tc>
        <w:tc>
          <w:tcPr>
            <w:tcW w:w="2243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C90CC8" w:rsidRPr="005B0907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5B0907">
              <w:rPr>
                <w:rFonts w:ascii="Times New Roman" w:hAnsi="Times New Roman" w:cs="Times New Roman"/>
              </w:rPr>
              <w:t xml:space="preserve">, </w:t>
            </w:r>
            <w:r w:rsidR="005B0907">
              <w:rPr>
                <w:rFonts w:ascii="Times New Roman" w:hAnsi="Times New Roman" w:cs="Times New Roman"/>
                <w:lang w:val="en-US"/>
              </w:rPr>
              <w:t xml:space="preserve">TWN </w:t>
            </w:r>
            <w:proofErr w:type="spellStart"/>
            <w:r w:rsidR="005B0907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5B0907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1087" w:type="dxa"/>
            <w:vAlign w:val="center"/>
          </w:tcPr>
          <w:p w:rsidR="00C90CC8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2095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5B0907" w:rsidRPr="00C90CC8" w:rsidRDefault="005B0907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  <w:vMerge/>
            <w:vAlign w:val="center"/>
          </w:tcPr>
          <w:p w:rsidR="005B0907" w:rsidRPr="0082221B" w:rsidRDefault="005B0907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43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087" w:type="dxa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3035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C90CC8" w:rsidRPr="00F25BD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="005B0907">
              <w:rPr>
                <w:rFonts w:ascii="Times New Roman" w:hAnsi="Times New Roman" w:cs="Times New Roman"/>
                <w:lang w:val="en-US"/>
              </w:rPr>
              <w:t>,</w:t>
            </w:r>
            <w:r w:rsidR="00F25BD2">
              <w:rPr>
                <w:rFonts w:ascii="Times New Roman" w:hAnsi="Times New Roman" w:cs="Times New Roman"/>
              </w:rPr>
              <w:t xml:space="preserve"> </w:t>
            </w:r>
            <w:r w:rsidR="00F25BD2">
              <w:rPr>
                <w:rFonts w:ascii="Times New Roman" w:hAnsi="Times New Roman" w:cs="Times New Roman"/>
                <w:lang w:val="en-US"/>
              </w:rPr>
              <w:t>TWIN,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1605</w:t>
            </w:r>
          </w:p>
        </w:tc>
        <w:tc>
          <w:tcPr>
            <w:tcW w:w="1087" w:type="dxa"/>
            <w:vAlign w:val="center"/>
          </w:tcPr>
          <w:p w:rsidR="00C90CC8" w:rsidRPr="005B0907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2375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 w:rsidRPr="0082221B">
              <w:rPr>
                <w:rFonts w:ascii="Times New Roman" w:hAnsi="Times New Roman" w:cs="Times New Roman"/>
                <w:b/>
                <w:lang w:val="en-US"/>
              </w:rPr>
              <w:t>University</w:t>
            </w:r>
            <w:r w:rsidRPr="0082221B">
              <w:rPr>
                <w:rFonts w:ascii="Times New Roman" w:hAnsi="Times New Roman" w:cs="Times New Roman"/>
                <w:b/>
              </w:rPr>
              <w:t xml:space="preserve"> </w:t>
            </w:r>
            <w:r w:rsidRPr="0082221B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82221B">
              <w:rPr>
                <w:rFonts w:ascii="Times New Roman" w:hAnsi="Times New Roman" w:cs="Times New Roman"/>
                <w:b/>
              </w:rPr>
              <w:t xml:space="preserve"> </w:t>
            </w:r>
            <w:r w:rsidRPr="0082221B">
              <w:rPr>
                <w:rFonts w:ascii="Times New Roman" w:hAnsi="Times New Roman" w:cs="Times New Roman"/>
                <w:b/>
                <w:lang w:val="en-US"/>
              </w:rPr>
              <w:t>Greenwich</w:t>
            </w:r>
          </w:p>
        </w:tc>
        <w:tc>
          <w:tcPr>
            <w:tcW w:w="2243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C90CC8" w:rsidRPr="0047363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473632"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 w:rsidR="00473632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473632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1805</w:t>
            </w:r>
          </w:p>
        </w:tc>
        <w:tc>
          <w:tcPr>
            <w:tcW w:w="1087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2700</w:t>
            </w:r>
          </w:p>
        </w:tc>
      </w:tr>
      <w:tr w:rsidR="00473632" w:rsidTr="006742B6">
        <w:tc>
          <w:tcPr>
            <w:tcW w:w="1268" w:type="dxa"/>
            <w:vMerge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 w:val="restart"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 w:rsidRPr="0082221B">
              <w:rPr>
                <w:rFonts w:ascii="Times New Roman" w:hAnsi="Times New Roman" w:cs="Times New Roman"/>
                <w:b/>
                <w:lang w:val="en-US"/>
              </w:rPr>
              <w:t>London</w:t>
            </w:r>
            <w:r w:rsidRPr="0082221B">
              <w:rPr>
                <w:rFonts w:ascii="Times New Roman" w:hAnsi="Times New Roman" w:cs="Times New Roman"/>
                <w:b/>
              </w:rPr>
              <w:t xml:space="preserve"> </w:t>
            </w:r>
            <w:r w:rsidRPr="0082221B">
              <w:rPr>
                <w:rFonts w:ascii="Times New Roman" w:hAnsi="Times New Roman" w:cs="Times New Roman"/>
                <w:b/>
                <w:lang w:val="en-US"/>
              </w:rPr>
              <w:t>Roehampton</w:t>
            </w:r>
          </w:p>
        </w:tc>
        <w:tc>
          <w:tcPr>
            <w:tcW w:w="2243" w:type="dxa"/>
            <w:vMerge w:val="restart"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1760</w:t>
            </w:r>
          </w:p>
        </w:tc>
        <w:tc>
          <w:tcPr>
            <w:tcW w:w="1087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2635</w:t>
            </w:r>
          </w:p>
        </w:tc>
      </w:tr>
      <w:tr w:rsidR="00473632" w:rsidTr="006742B6">
        <w:tc>
          <w:tcPr>
            <w:tcW w:w="1268" w:type="dxa"/>
            <w:vMerge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473632" w:rsidRPr="0082221B" w:rsidRDefault="00473632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43" w:type="dxa"/>
            <w:vMerge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 Standard, FB</w:t>
            </w:r>
          </w:p>
        </w:tc>
        <w:tc>
          <w:tcPr>
            <w:tcW w:w="1826" w:type="dxa"/>
            <w:vAlign w:val="center"/>
          </w:tcPr>
          <w:p w:rsid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1087" w:type="dxa"/>
            <w:vAlign w:val="center"/>
          </w:tcPr>
          <w:p w:rsidR="00473632" w:rsidRPr="00473632" w:rsidRDefault="00473632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 w:rsidRPr="0082221B">
              <w:rPr>
                <w:rFonts w:ascii="Times New Roman" w:hAnsi="Times New Roman" w:cs="Times New Roman"/>
                <w:b/>
                <w:lang w:val="en-US"/>
              </w:rPr>
              <w:t>London Docklands</w:t>
            </w:r>
          </w:p>
        </w:tc>
        <w:tc>
          <w:tcPr>
            <w:tcW w:w="2243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C90CC8" w:rsidRPr="0047363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473632"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 w:rsidR="00473632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473632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1875</w:t>
            </w:r>
          </w:p>
        </w:tc>
        <w:tc>
          <w:tcPr>
            <w:tcW w:w="1087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2810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24" w:type="dxa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0CC8">
              <w:rPr>
                <w:rFonts w:ascii="Times New Roman" w:hAnsi="Times New Roman" w:cs="Times New Roman"/>
                <w:b/>
                <w:lang w:val="en-US"/>
              </w:rPr>
              <w:t xml:space="preserve">London </w:t>
            </w:r>
            <w:proofErr w:type="spellStart"/>
            <w:r w:rsidRPr="00C90CC8">
              <w:rPr>
                <w:rFonts w:ascii="Times New Roman" w:hAnsi="Times New Roman" w:cs="Times New Roman"/>
                <w:b/>
                <w:lang w:val="en-US"/>
              </w:rPr>
              <w:t>St.Albans</w:t>
            </w:r>
            <w:proofErr w:type="spellEnd"/>
          </w:p>
        </w:tc>
        <w:tc>
          <w:tcPr>
            <w:tcW w:w="2243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3487" w:type="dxa"/>
            <w:vAlign w:val="center"/>
          </w:tcPr>
          <w:p w:rsidR="00C90CC8" w:rsidRPr="0047363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473632">
              <w:rPr>
                <w:rFonts w:ascii="Times New Roman" w:hAnsi="Times New Roman" w:cs="Times New Roman"/>
                <w:lang w:val="en-US"/>
              </w:rPr>
              <w:t>, TWN/TRPL standard,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30.06-28.07.2020</w:t>
            </w:r>
          </w:p>
        </w:tc>
        <w:tc>
          <w:tcPr>
            <w:tcW w:w="1125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1625</w:t>
            </w:r>
          </w:p>
        </w:tc>
        <w:tc>
          <w:tcPr>
            <w:tcW w:w="1087" w:type="dxa"/>
            <w:vAlign w:val="center"/>
          </w:tcPr>
          <w:p w:rsidR="00C90CC8" w:rsidRPr="00473632" w:rsidRDefault="00473632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5B0907" w:rsidTr="006742B6">
        <w:tc>
          <w:tcPr>
            <w:tcW w:w="1268" w:type="dxa"/>
            <w:vMerge w:val="restart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CC8">
              <w:rPr>
                <w:rFonts w:ascii="Times New Roman" w:hAnsi="Times New Roman" w:cs="Times New Roman"/>
                <w:b/>
              </w:rPr>
              <w:t>Оксфорд</w:t>
            </w:r>
          </w:p>
        </w:tc>
        <w:tc>
          <w:tcPr>
            <w:tcW w:w="2524" w:type="dxa"/>
            <w:vMerge w:val="restart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CC8">
              <w:rPr>
                <w:rFonts w:ascii="Times New Roman" w:hAnsi="Times New Roman" w:cs="Times New Roman"/>
                <w:b/>
                <w:lang w:val="en-US"/>
              </w:rPr>
              <w:t>Oxford Brookes University</w:t>
            </w:r>
          </w:p>
        </w:tc>
        <w:tc>
          <w:tcPr>
            <w:tcW w:w="2243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C90CC8" w:rsidRPr="006742B6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6742B6"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 w:rsidR="006742B6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6742B6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1860</w:t>
            </w:r>
          </w:p>
        </w:tc>
        <w:tc>
          <w:tcPr>
            <w:tcW w:w="1087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2765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C90CC8" w:rsidRPr="00F25BD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="00F25BD2">
              <w:rPr>
                <w:rFonts w:ascii="Times New Roman" w:hAnsi="Times New Roman" w:cs="Times New Roman"/>
                <w:lang w:val="en-US"/>
              </w:rPr>
              <w:t>, TWIN,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1365</w:t>
            </w:r>
          </w:p>
        </w:tc>
        <w:tc>
          <w:tcPr>
            <w:tcW w:w="1087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  <w:tr w:rsidR="005B0907" w:rsidTr="006742B6">
        <w:trPr>
          <w:trHeight w:val="172"/>
        </w:trPr>
        <w:tc>
          <w:tcPr>
            <w:tcW w:w="1268" w:type="dxa"/>
            <w:vMerge w:val="restart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CC8">
              <w:rPr>
                <w:rFonts w:ascii="Times New Roman" w:hAnsi="Times New Roman" w:cs="Times New Roman"/>
                <w:b/>
              </w:rPr>
              <w:t>Брайтон</w:t>
            </w:r>
          </w:p>
        </w:tc>
        <w:tc>
          <w:tcPr>
            <w:tcW w:w="2524" w:type="dxa"/>
            <w:vMerge w:val="restart"/>
            <w:vAlign w:val="center"/>
          </w:tcPr>
          <w:p w:rsidR="00C90CC8" w:rsidRPr="00C90CC8" w:rsidRDefault="00C90CC8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0CC8">
              <w:rPr>
                <w:rFonts w:ascii="Times New Roman" w:hAnsi="Times New Roman" w:cs="Times New Roman"/>
                <w:b/>
                <w:lang w:val="en-US"/>
              </w:rPr>
              <w:t>University of Brighton</w:t>
            </w:r>
          </w:p>
        </w:tc>
        <w:tc>
          <w:tcPr>
            <w:tcW w:w="2243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C90CC8" w:rsidRPr="006742B6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6742B6">
              <w:rPr>
                <w:rFonts w:ascii="Times New Roman" w:hAnsi="Times New Roman" w:cs="Times New Roman"/>
                <w:lang w:val="en-US"/>
              </w:rPr>
              <w:t>, SNGL standard,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1605</w:t>
            </w:r>
          </w:p>
        </w:tc>
        <w:tc>
          <w:tcPr>
            <w:tcW w:w="1087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2400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C90CC8" w:rsidRPr="00F25BD2" w:rsidRDefault="00C90CC8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="00F25BD2">
              <w:rPr>
                <w:rFonts w:ascii="Times New Roman" w:hAnsi="Times New Roman" w:cs="Times New Roman"/>
                <w:lang w:val="en-US"/>
              </w:rPr>
              <w:t>, TWIN, FB</w:t>
            </w:r>
          </w:p>
        </w:tc>
        <w:tc>
          <w:tcPr>
            <w:tcW w:w="1826" w:type="dxa"/>
            <w:vAlign w:val="center"/>
          </w:tcPr>
          <w:p w:rsidR="00C90CC8" w:rsidRDefault="00C90CC8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16.07-11.08.2020</w:t>
            </w:r>
          </w:p>
        </w:tc>
        <w:tc>
          <w:tcPr>
            <w:tcW w:w="1125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1150</w:t>
            </w:r>
          </w:p>
        </w:tc>
        <w:tc>
          <w:tcPr>
            <w:tcW w:w="1087" w:type="dxa"/>
            <w:vAlign w:val="center"/>
          </w:tcPr>
          <w:p w:rsidR="00C90CC8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1670</w:t>
            </w:r>
          </w:p>
        </w:tc>
      </w:tr>
      <w:tr w:rsidR="005B0907" w:rsidTr="006742B6">
        <w:tc>
          <w:tcPr>
            <w:tcW w:w="1268" w:type="dxa"/>
            <w:vMerge w:val="restart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0907">
              <w:rPr>
                <w:rFonts w:ascii="Times New Roman" w:hAnsi="Times New Roman" w:cs="Times New Roman"/>
                <w:b/>
              </w:rPr>
              <w:lastRenderedPageBreak/>
              <w:t>Борнмут</w:t>
            </w:r>
            <w:proofErr w:type="spellEnd"/>
          </w:p>
        </w:tc>
        <w:tc>
          <w:tcPr>
            <w:tcW w:w="2524" w:type="dxa"/>
            <w:vMerge w:val="restart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0907">
              <w:rPr>
                <w:rFonts w:ascii="Times New Roman" w:hAnsi="Times New Roman" w:cs="Times New Roman"/>
                <w:b/>
                <w:lang w:val="en-US"/>
              </w:rPr>
              <w:t>Bournemouth University</w:t>
            </w:r>
          </w:p>
        </w:tc>
        <w:tc>
          <w:tcPr>
            <w:tcW w:w="2243" w:type="dxa"/>
            <w:vMerge w:val="restart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5B0907" w:rsidRPr="006742B6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6742B6">
              <w:rPr>
                <w:rFonts w:ascii="Times New Roman" w:hAnsi="Times New Roman" w:cs="Times New Roman"/>
                <w:lang w:val="en-US"/>
              </w:rPr>
              <w:t>, SNGL standard, FB</w:t>
            </w:r>
          </w:p>
        </w:tc>
        <w:tc>
          <w:tcPr>
            <w:tcW w:w="1826" w:type="dxa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1635</w:t>
            </w:r>
          </w:p>
        </w:tc>
        <w:tc>
          <w:tcPr>
            <w:tcW w:w="1087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2445</w:t>
            </w:r>
          </w:p>
        </w:tc>
      </w:tr>
      <w:tr w:rsidR="005B0907" w:rsidTr="006742B6">
        <w:tc>
          <w:tcPr>
            <w:tcW w:w="1268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5B0907" w:rsidRPr="00F25BD2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="00F25BD2">
              <w:rPr>
                <w:rFonts w:ascii="Times New Roman" w:hAnsi="Times New Roman" w:cs="Times New Roman"/>
                <w:lang w:val="en-US"/>
              </w:rPr>
              <w:t>, TWIN, FB</w:t>
            </w:r>
          </w:p>
        </w:tc>
        <w:tc>
          <w:tcPr>
            <w:tcW w:w="1826" w:type="dxa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16.06-11.08.2020</w:t>
            </w:r>
          </w:p>
        </w:tc>
        <w:tc>
          <w:tcPr>
            <w:tcW w:w="1125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1090</w:t>
            </w:r>
          </w:p>
        </w:tc>
        <w:tc>
          <w:tcPr>
            <w:tcW w:w="1087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1580</w:t>
            </w:r>
          </w:p>
        </w:tc>
      </w:tr>
      <w:tr w:rsidR="00473632" w:rsidTr="006742B6">
        <w:tc>
          <w:tcPr>
            <w:tcW w:w="1268" w:type="dxa"/>
            <w:vMerge w:val="restart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0907">
              <w:rPr>
                <w:rFonts w:ascii="Times New Roman" w:hAnsi="Times New Roman" w:cs="Times New Roman"/>
                <w:b/>
              </w:rPr>
              <w:t>Эдинбург</w:t>
            </w:r>
          </w:p>
        </w:tc>
        <w:tc>
          <w:tcPr>
            <w:tcW w:w="2524" w:type="dxa"/>
            <w:vMerge w:val="restart"/>
            <w:vAlign w:val="center"/>
          </w:tcPr>
          <w:p w:rsidR="005B0907" w:rsidRPr="005B0907" w:rsidRDefault="005B0907" w:rsidP="006742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B0907">
              <w:rPr>
                <w:rFonts w:ascii="Times New Roman" w:hAnsi="Times New Roman" w:cs="Times New Roman"/>
                <w:b/>
                <w:lang w:val="en-US"/>
              </w:rPr>
              <w:t>Napier University</w:t>
            </w:r>
          </w:p>
        </w:tc>
        <w:tc>
          <w:tcPr>
            <w:tcW w:w="2243" w:type="dxa"/>
            <w:vMerge w:val="restart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3487" w:type="dxa"/>
            <w:vAlign w:val="center"/>
          </w:tcPr>
          <w:p w:rsidR="005B0907" w:rsidRPr="006742B6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6742B6">
              <w:rPr>
                <w:rFonts w:ascii="Times New Roman" w:hAnsi="Times New Roman" w:cs="Times New Roman"/>
                <w:lang w:val="en-US"/>
              </w:rPr>
              <w:t xml:space="preserve">, SNGL </w:t>
            </w:r>
            <w:proofErr w:type="spellStart"/>
            <w:r w:rsidR="006742B6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6742B6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26" w:type="dxa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1885</w:t>
            </w:r>
          </w:p>
        </w:tc>
        <w:tc>
          <w:tcPr>
            <w:tcW w:w="1087" w:type="dxa"/>
            <w:vAlign w:val="center"/>
          </w:tcPr>
          <w:p w:rsidR="005B0907" w:rsidRPr="006742B6" w:rsidRDefault="006742B6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2845</w:t>
            </w:r>
          </w:p>
        </w:tc>
      </w:tr>
      <w:tr w:rsidR="00473632" w:rsidTr="006742B6">
        <w:tc>
          <w:tcPr>
            <w:tcW w:w="1268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4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  <w:vAlign w:val="center"/>
          </w:tcPr>
          <w:p w:rsidR="005B0907" w:rsidRPr="00F25BD2" w:rsidRDefault="005B0907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</w:t>
            </w:r>
            <w:r w:rsidR="00F25BD2">
              <w:rPr>
                <w:rFonts w:ascii="Times New Roman" w:hAnsi="Times New Roman" w:cs="Times New Roman"/>
                <w:lang w:val="en-US"/>
              </w:rPr>
              <w:t>, TWIN, FB</w:t>
            </w:r>
          </w:p>
        </w:tc>
        <w:tc>
          <w:tcPr>
            <w:tcW w:w="1826" w:type="dxa"/>
            <w:vAlign w:val="center"/>
          </w:tcPr>
          <w:p w:rsidR="005B0907" w:rsidRDefault="005B0907" w:rsidP="00674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30.06-11.08.2020</w:t>
            </w:r>
          </w:p>
        </w:tc>
        <w:tc>
          <w:tcPr>
            <w:tcW w:w="1125" w:type="dxa"/>
            <w:vAlign w:val="center"/>
          </w:tcPr>
          <w:p w:rsidR="005B0907" w:rsidRPr="00B4311C" w:rsidRDefault="00B4311C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1365</w:t>
            </w:r>
          </w:p>
        </w:tc>
        <w:tc>
          <w:tcPr>
            <w:tcW w:w="1087" w:type="dxa"/>
            <w:vAlign w:val="center"/>
          </w:tcPr>
          <w:p w:rsidR="005B0907" w:rsidRPr="00B4311C" w:rsidRDefault="00B4311C" w:rsidP="006742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</w:tr>
    </w:tbl>
    <w:p w:rsidR="00E501A7" w:rsidRDefault="00E501A7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6313E" w:rsidRPr="0016313E" w:rsidTr="0016313E">
        <w:tc>
          <w:tcPr>
            <w:tcW w:w="7280" w:type="dxa"/>
          </w:tcPr>
          <w:p w:rsidR="0016313E" w:rsidRPr="0016313E" w:rsidRDefault="0016313E">
            <w:pPr>
              <w:rPr>
                <w:rFonts w:ascii="Times New Roman" w:hAnsi="Times New Roman" w:cs="Times New Roman"/>
                <w:b/>
              </w:rPr>
            </w:pPr>
            <w:r w:rsidRPr="0016313E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16313E" w:rsidRPr="0016313E" w:rsidRDefault="0016313E">
            <w:pPr>
              <w:rPr>
                <w:rFonts w:ascii="Times New Roman" w:hAnsi="Times New Roman" w:cs="Times New Roman"/>
                <w:b/>
              </w:rPr>
            </w:pPr>
            <w:r w:rsidRPr="0016313E">
              <w:rPr>
                <w:rFonts w:ascii="Times New Roman" w:hAnsi="Times New Roman" w:cs="Times New Roman"/>
                <w:b/>
              </w:rPr>
              <w:t xml:space="preserve"> Дополнительно оплачивается: </w:t>
            </w:r>
          </w:p>
        </w:tc>
      </w:tr>
      <w:tr w:rsidR="0016313E" w:rsidTr="0016313E">
        <w:tc>
          <w:tcPr>
            <w:tcW w:w="7280" w:type="dxa"/>
          </w:tcPr>
          <w:p w:rsidR="0016313E" w:rsidRDefault="0044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</w:p>
          <w:p w:rsidR="004470DA" w:rsidRDefault="0044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 на базе полного пансиона</w:t>
            </w:r>
          </w:p>
          <w:p w:rsidR="004470DA" w:rsidRDefault="0044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:rsidR="004470DA" w:rsidRDefault="00447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вступительное тестирование</w:t>
            </w:r>
          </w:p>
          <w:p w:rsidR="0072413D" w:rsidRDefault="007241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проездные </w:t>
            </w:r>
          </w:p>
          <w:p w:rsidR="00862FCA" w:rsidRPr="004470DA" w:rsidRDefault="00862FC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80" w:type="dxa"/>
          </w:tcPr>
          <w:p w:rsidR="0016313E" w:rsidRDefault="00862FCA" w:rsidP="008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862FCA" w:rsidRDefault="00862FCA" w:rsidP="008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:rsidR="00862FCA" w:rsidRPr="00F25BD2" w:rsidRDefault="00862FCA" w:rsidP="008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а/п – школа – а/п - </w:t>
            </w:r>
            <w:proofErr w:type="gramStart"/>
            <w:r>
              <w:rPr>
                <w:rFonts w:ascii="Times New Roman" w:hAnsi="Times New Roman" w:cs="Times New Roman"/>
              </w:rPr>
              <w:t>от  290</w:t>
            </w:r>
            <w:proofErr w:type="gramEnd"/>
            <w:r w:rsidRPr="00862F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800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862FCA" w:rsidRDefault="00862FCA" w:rsidP="00862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862FCA" w:rsidRPr="00862FCA" w:rsidRDefault="00862FCA" w:rsidP="00862FCA">
            <w:pPr>
              <w:rPr>
                <w:rFonts w:ascii="Times New Roman" w:hAnsi="Times New Roman" w:cs="Times New Roman"/>
              </w:rPr>
            </w:pPr>
          </w:p>
        </w:tc>
      </w:tr>
    </w:tbl>
    <w:p w:rsidR="0016313E" w:rsidRPr="0007208A" w:rsidRDefault="0016313E">
      <w:pPr>
        <w:rPr>
          <w:rFonts w:ascii="Times New Roman" w:hAnsi="Times New Roman" w:cs="Times New Roman"/>
        </w:rPr>
      </w:pPr>
    </w:p>
    <w:sectPr w:rsidR="0016313E" w:rsidRPr="0007208A" w:rsidSect="00417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36C57"/>
    <w:multiLevelType w:val="hybridMultilevel"/>
    <w:tmpl w:val="0EA0729C"/>
    <w:lvl w:ilvl="0" w:tplc="362CA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CA"/>
    <w:rsid w:val="000649B6"/>
    <w:rsid w:val="0007208A"/>
    <w:rsid w:val="0016313E"/>
    <w:rsid w:val="001770DE"/>
    <w:rsid w:val="001B3EA1"/>
    <w:rsid w:val="00291AE5"/>
    <w:rsid w:val="002B7A1F"/>
    <w:rsid w:val="0034069C"/>
    <w:rsid w:val="00417BCA"/>
    <w:rsid w:val="0042576D"/>
    <w:rsid w:val="004470DA"/>
    <w:rsid w:val="00473632"/>
    <w:rsid w:val="004801A3"/>
    <w:rsid w:val="004C0ED8"/>
    <w:rsid w:val="00561233"/>
    <w:rsid w:val="005A69CB"/>
    <w:rsid w:val="005B0907"/>
    <w:rsid w:val="00603B98"/>
    <w:rsid w:val="006742B6"/>
    <w:rsid w:val="0072413D"/>
    <w:rsid w:val="0073223A"/>
    <w:rsid w:val="00820834"/>
    <w:rsid w:val="0082221B"/>
    <w:rsid w:val="00862FCA"/>
    <w:rsid w:val="008F0393"/>
    <w:rsid w:val="00904F4C"/>
    <w:rsid w:val="00917222"/>
    <w:rsid w:val="00A36E89"/>
    <w:rsid w:val="00A54F7F"/>
    <w:rsid w:val="00AD0117"/>
    <w:rsid w:val="00B04951"/>
    <w:rsid w:val="00B32374"/>
    <w:rsid w:val="00B4311C"/>
    <w:rsid w:val="00C90CC8"/>
    <w:rsid w:val="00CD3434"/>
    <w:rsid w:val="00CD5692"/>
    <w:rsid w:val="00E132CB"/>
    <w:rsid w:val="00E501A7"/>
    <w:rsid w:val="00F13A65"/>
    <w:rsid w:val="00F25BD2"/>
    <w:rsid w:val="00F51712"/>
    <w:rsid w:val="00F8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F9AF"/>
  <w15:chartTrackingRefBased/>
  <w15:docId w15:val="{6B12936B-6605-4F2E-B048-A6D4FE5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BC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5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16313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6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sc.ac/hom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9CEA-13A2-4ABD-A5D4-4A6B9A82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15</cp:revision>
  <dcterms:created xsi:type="dcterms:W3CDTF">2019-12-13T10:17:00Z</dcterms:created>
  <dcterms:modified xsi:type="dcterms:W3CDTF">2019-12-20T15:11:00Z</dcterms:modified>
</cp:coreProperties>
</file>